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58" w:rsidRPr="00392458" w:rsidRDefault="00EA7D18" w:rsidP="00392458">
      <w:pPr>
        <w:pStyle w:val="Title"/>
      </w:pPr>
      <w:r>
        <w:t>March 17, 2020</w:t>
      </w:r>
    </w:p>
    <w:p w:rsidR="00392458" w:rsidRDefault="00392458" w:rsidP="00D8648C">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jc w:val="center"/>
        <w:rPr>
          <w:rFonts w:ascii="Times" w:hAnsi="Times"/>
          <w:sz w:val="22"/>
          <w:szCs w:val="22"/>
        </w:rPr>
      </w:pPr>
    </w:p>
    <w:p w:rsidR="00D8648C" w:rsidRPr="00B61D82" w:rsidRDefault="00D8648C" w:rsidP="00D8648C">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jc w:val="center"/>
        <w:rPr>
          <w:rFonts w:ascii="Times" w:hAnsi="Times"/>
          <w:sz w:val="22"/>
          <w:szCs w:val="22"/>
        </w:rPr>
      </w:pPr>
      <w:r w:rsidRPr="00B61D82">
        <w:rPr>
          <w:rFonts w:ascii="Times" w:hAnsi="Times"/>
          <w:sz w:val="22"/>
          <w:szCs w:val="22"/>
        </w:rPr>
        <w:t>DIVISION OF WATER QUALITY</w:t>
      </w:r>
    </w:p>
    <w:p w:rsidR="00D8648C" w:rsidRPr="00B61D82" w:rsidRDefault="00D8648C" w:rsidP="00D8648C">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jc w:val="center"/>
        <w:rPr>
          <w:rFonts w:ascii="Times" w:hAnsi="Times"/>
          <w:sz w:val="22"/>
          <w:szCs w:val="22"/>
        </w:rPr>
      </w:pPr>
      <w:r w:rsidRPr="00B61D82">
        <w:rPr>
          <w:rFonts w:ascii="Times" w:hAnsi="Times"/>
          <w:sz w:val="22"/>
          <w:szCs w:val="22"/>
        </w:rPr>
        <w:t>UTAH DEPARTMENT OF ENVIRONMENTAL QUALITY</w:t>
      </w:r>
    </w:p>
    <w:p w:rsidR="00D8648C" w:rsidRPr="00B61D82" w:rsidRDefault="00D8648C" w:rsidP="00D8648C">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jc w:val="center"/>
        <w:rPr>
          <w:rFonts w:ascii="Times" w:hAnsi="Times"/>
          <w:sz w:val="22"/>
          <w:szCs w:val="22"/>
        </w:rPr>
      </w:pPr>
      <w:r>
        <w:rPr>
          <w:rFonts w:ascii="Times" w:hAnsi="Times"/>
          <w:sz w:val="22"/>
          <w:szCs w:val="22"/>
        </w:rPr>
        <w:t>PUBLIC NOTICE OF MODIFICATION</w:t>
      </w:r>
      <w:r w:rsidRPr="00B61D82">
        <w:rPr>
          <w:rFonts w:ascii="Times" w:hAnsi="Times"/>
          <w:sz w:val="22"/>
          <w:szCs w:val="22"/>
        </w:rPr>
        <w:t xml:space="preserve"> OF UPDES PERMIT</w:t>
      </w:r>
    </w:p>
    <w:p w:rsidR="00D8648C" w:rsidRPr="00B61D82" w:rsidRDefault="00D8648C" w:rsidP="00D8648C">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jc w:val="center"/>
        <w:rPr>
          <w:rFonts w:ascii="Times" w:hAnsi="Times"/>
          <w:sz w:val="22"/>
          <w:szCs w:val="22"/>
          <w:u w:val="single"/>
        </w:rPr>
      </w:pPr>
    </w:p>
    <w:p w:rsidR="00D8648C" w:rsidRPr="00B61D82" w:rsidRDefault="00D8648C" w:rsidP="00D8648C">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rPr>
          <w:rFonts w:ascii="Times" w:hAnsi="Times"/>
          <w:b/>
          <w:sz w:val="22"/>
          <w:szCs w:val="22"/>
        </w:rPr>
      </w:pPr>
      <w:r w:rsidRPr="00B61D82">
        <w:rPr>
          <w:rFonts w:ascii="Times" w:hAnsi="Times"/>
          <w:b/>
          <w:sz w:val="22"/>
          <w:szCs w:val="22"/>
          <w:u w:val="single"/>
        </w:rPr>
        <w:t>PURPOSE OF PUBLIC NOTICE</w:t>
      </w:r>
    </w:p>
    <w:p w:rsidR="004E3040" w:rsidRPr="0035535B" w:rsidRDefault="004E3040" w:rsidP="004E3040">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spacing w:line="214" w:lineRule="auto"/>
        <w:jc w:val="both"/>
        <w:rPr>
          <w:rFonts w:ascii="Times" w:hAnsi="Times"/>
          <w:sz w:val="22"/>
          <w:szCs w:val="22"/>
        </w:rPr>
      </w:pPr>
      <w:r w:rsidRPr="0035535B">
        <w:rPr>
          <w:rFonts w:ascii="Times" w:hAnsi="Times"/>
          <w:sz w:val="22"/>
          <w:szCs w:val="22"/>
        </w:rPr>
        <w:t xml:space="preserve">THE PURPOSE OF THIS PUBLIC NOTICE IS TO DECLARE THE STATE OF UTAH'S INTENTION TO ISSUE A UTAH POLLUTANT DISCHARGE ELIMINATION SYSTEM (UPDES) PERMIT UNDER AUTHORITY OF THE UTAH WATER POLLUTION CONTROL ACT, SECTION 19-5-104(9) AND 107(2), UTAH CODE ANNOTATED 1953, AS AMENDED.  SAID “PERMIT” REFERS TO THE UPDES PERMIT AND THE STATEMENT OF BASIS (INCLUDING TOTAL MAXIMUM DAILY LOADS (TMDL’S)) IF APPLICABLE, AS PER SECTION 303(D) OF THE FEDERAL CLEAN WATER ACT (CWA)]. </w:t>
      </w:r>
    </w:p>
    <w:p w:rsidR="00D8648C" w:rsidRPr="00B61D82" w:rsidRDefault="00D8648C" w:rsidP="00D8648C">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spacing w:line="214" w:lineRule="auto"/>
        <w:rPr>
          <w:rFonts w:ascii="Times" w:hAnsi="Times"/>
          <w:sz w:val="22"/>
          <w:szCs w:val="22"/>
        </w:rPr>
      </w:pPr>
    </w:p>
    <w:p w:rsidR="00D8648C" w:rsidRPr="009303D7" w:rsidRDefault="00D8648C" w:rsidP="00D8648C">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spacing w:line="214" w:lineRule="auto"/>
        <w:rPr>
          <w:b/>
          <w:sz w:val="22"/>
          <w:szCs w:val="22"/>
        </w:rPr>
      </w:pPr>
      <w:r w:rsidRPr="009303D7">
        <w:rPr>
          <w:b/>
          <w:sz w:val="22"/>
          <w:szCs w:val="22"/>
          <w:u w:val="single"/>
        </w:rPr>
        <w:t>PERMIT INFORMATION</w:t>
      </w:r>
    </w:p>
    <w:p w:rsidR="00D8648C" w:rsidRPr="009303D7" w:rsidRDefault="00D8648C" w:rsidP="00D8648C">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480"/>
          <w:tab w:val="left" w:pos="7200"/>
          <w:tab w:val="left" w:pos="7920"/>
          <w:tab w:val="left" w:pos="8640"/>
          <w:tab w:val="left" w:pos="9360"/>
          <w:tab w:val="left" w:pos="10080"/>
        </w:tabs>
        <w:ind w:left="3600" w:hanging="3600"/>
        <w:rPr>
          <w:sz w:val="22"/>
          <w:szCs w:val="22"/>
        </w:rPr>
      </w:pPr>
      <w:r w:rsidRPr="009303D7">
        <w:rPr>
          <w:sz w:val="22"/>
          <w:szCs w:val="22"/>
        </w:rPr>
        <w:t>PERMITTEE NAME:</w:t>
      </w:r>
      <w:r w:rsidRPr="009303D7">
        <w:rPr>
          <w:sz w:val="22"/>
          <w:szCs w:val="22"/>
        </w:rPr>
        <w:tab/>
      </w:r>
      <w:r w:rsidRPr="009303D7">
        <w:rPr>
          <w:sz w:val="22"/>
          <w:szCs w:val="22"/>
        </w:rPr>
        <w:tab/>
      </w:r>
      <w:r>
        <w:rPr>
          <w:sz w:val="22"/>
          <w:szCs w:val="22"/>
        </w:rPr>
        <w:t>Central Davis Sewer District</w:t>
      </w:r>
    </w:p>
    <w:p w:rsidR="00D8648C" w:rsidRPr="009303D7" w:rsidRDefault="00D8648C" w:rsidP="00D8648C">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480"/>
          <w:tab w:val="left" w:pos="7200"/>
          <w:tab w:val="left" w:pos="7920"/>
          <w:tab w:val="left" w:pos="8640"/>
          <w:tab w:val="left" w:pos="9360"/>
          <w:tab w:val="left" w:pos="10080"/>
        </w:tabs>
        <w:ind w:left="3600" w:hanging="3600"/>
        <w:rPr>
          <w:sz w:val="22"/>
          <w:szCs w:val="22"/>
        </w:rPr>
      </w:pPr>
      <w:r w:rsidRPr="009303D7">
        <w:rPr>
          <w:sz w:val="22"/>
          <w:szCs w:val="22"/>
        </w:rPr>
        <w:t>MAILING ADDRESS:</w:t>
      </w:r>
      <w:r w:rsidRPr="009303D7">
        <w:rPr>
          <w:sz w:val="22"/>
          <w:szCs w:val="22"/>
        </w:rPr>
        <w:tab/>
      </w:r>
      <w:r w:rsidRPr="009303D7">
        <w:rPr>
          <w:sz w:val="22"/>
          <w:szCs w:val="22"/>
        </w:rPr>
        <w:tab/>
      </w:r>
      <w:r>
        <w:rPr>
          <w:sz w:val="22"/>
          <w:szCs w:val="22"/>
        </w:rPr>
        <w:t xml:space="preserve">2200 South Sunset Drive, </w:t>
      </w:r>
      <w:r w:rsidRPr="00D8648C">
        <w:rPr>
          <w:sz w:val="22"/>
          <w:szCs w:val="22"/>
        </w:rPr>
        <w:t>Kaysville, Utah  84037</w:t>
      </w:r>
    </w:p>
    <w:p w:rsidR="00D8648C" w:rsidRPr="009303D7" w:rsidRDefault="00D8648C" w:rsidP="00D8648C">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480"/>
          <w:tab w:val="left" w:pos="7200"/>
          <w:tab w:val="left" w:pos="7920"/>
          <w:tab w:val="left" w:pos="8640"/>
          <w:tab w:val="left" w:pos="9360"/>
          <w:tab w:val="left" w:pos="10080"/>
        </w:tabs>
        <w:ind w:left="3600" w:hanging="3600"/>
        <w:rPr>
          <w:sz w:val="22"/>
          <w:szCs w:val="22"/>
        </w:rPr>
      </w:pPr>
      <w:r>
        <w:rPr>
          <w:sz w:val="22"/>
          <w:szCs w:val="22"/>
        </w:rPr>
        <w:t>TELEPHONE NUMBER:</w:t>
      </w:r>
      <w:r>
        <w:rPr>
          <w:sz w:val="22"/>
          <w:szCs w:val="22"/>
        </w:rPr>
        <w:tab/>
      </w:r>
      <w:r w:rsidRPr="00B04CF3">
        <w:rPr>
          <w:sz w:val="22"/>
          <w:szCs w:val="22"/>
        </w:rPr>
        <w:t>(801) 451-2190</w:t>
      </w:r>
    </w:p>
    <w:p w:rsidR="00D8648C" w:rsidRDefault="00D8648C" w:rsidP="00D8648C">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480"/>
          <w:tab w:val="left" w:pos="7200"/>
          <w:tab w:val="left" w:pos="7920"/>
          <w:tab w:val="left" w:pos="8640"/>
          <w:tab w:val="left" w:pos="9360"/>
          <w:tab w:val="left" w:pos="10080"/>
        </w:tabs>
        <w:ind w:left="3600" w:hanging="3600"/>
        <w:rPr>
          <w:sz w:val="22"/>
          <w:szCs w:val="22"/>
        </w:rPr>
      </w:pPr>
      <w:r>
        <w:rPr>
          <w:sz w:val="22"/>
          <w:szCs w:val="22"/>
        </w:rPr>
        <w:t>FACILITY</w:t>
      </w:r>
      <w:r w:rsidRPr="009303D7">
        <w:rPr>
          <w:sz w:val="22"/>
          <w:szCs w:val="22"/>
        </w:rPr>
        <w:t xml:space="preserve"> </w:t>
      </w:r>
      <w:r>
        <w:rPr>
          <w:sz w:val="22"/>
          <w:szCs w:val="22"/>
        </w:rPr>
        <w:t>LOCATION:</w:t>
      </w:r>
      <w:r>
        <w:rPr>
          <w:sz w:val="22"/>
          <w:szCs w:val="22"/>
        </w:rPr>
        <w:tab/>
        <w:t xml:space="preserve">2200 South Sunset Drive, </w:t>
      </w:r>
      <w:r w:rsidRPr="00D8648C">
        <w:rPr>
          <w:sz w:val="22"/>
          <w:szCs w:val="22"/>
        </w:rPr>
        <w:t>Kaysville, Utah  84037</w:t>
      </w:r>
    </w:p>
    <w:p w:rsidR="00D8648C" w:rsidRDefault="00D8648C" w:rsidP="00D8648C">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480"/>
          <w:tab w:val="left" w:pos="7200"/>
          <w:tab w:val="left" w:pos="7920"/>
          <w:tab w:val="left" w:pos="8640"/>
          <w:tab w:val="left" w:pos="9360"/>
          <w:tab w:val="left" w:pos="10080"/>
        </w:tabs>
        <w:ind w:left="3600" w:hanging="3600"/>
        <w:rPr>
          <w:sz w:val="22"/>
          <w:szCs w:val="22"/>
        </w:rPr>
      </w:pPr>
      <w:r w:rsidRPr="009303D7">
        <w:rPr>
          <w:sz w:val="22"/>
          <w:szCs w:val="22"/>
        </w:rPr>
        <w:t>UPDES PERMIT NO.:</w:t>
      </w:r>
      <w:r w:rsidRPr="009303D7">
        <w:rPr>
          <w:sz w:val="22"/>
          <w:szCs w:val="22"/>
        </w:rPr>
        <w:tab/>
      </w:r>
      <w:r w:rsidRPr="009303D7">
        <w:rPr>
          <w:sz w:val="22"/>
          <w:szCs w:val="22"/>
        </w:rPr>
        <w:tab/>
        <w:t>UT</w:t>
      </w:r>
      <w:r>
        <w:rPr>
          <w:sz w:val="22"/>
          <w:szCs w:val="22"/>
        </w:rPr>
        <w:t>0020974</w:t>
      </w:r>
    </w:p>
    <w:p w:rsidR="00D8648C" w:rsidRDefault="00D8648C" w:rsidP="00D8648C">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spacing w:line="214" w:lineRule="auto"/>
        <w:rPr>
          <w:sz w:val="22"/>
          <w:szCs w:val="22"/>
        </w:rPr>
      </w:pPr>
      <w:r>
        <w:rPr>
          <w:sz w:val="22"/>
          <w:szCs w:val="22"/>
        </w:rPr>
        <w:t>PERMITTED OUTFALLS:</w:t>
      </w:r>
      <w:r>
        <w:rPr>
          <w:sz w:val="22"/>
          <w:szCs w:val="22"/>
        </w:rPr>
        <w:tab/>
        <w:t>001</w:t>
      </w:r>
    </w:p>
    <w:p w:rsidR="00D8648C" w:rsidRDefault="00D8648C" w:rsidP="00D8648C">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spacing w:line="214" w:lineRule="auto"/>
        <w:rPr>
          <w:rFonts w:ascii="Times" w:hAnsi="Times"/>
          <w:sz w:val="22"/>
          <w:szCs w:val="22"/>
        </w:rPr>
      </w:pPr>
      <w:r>
        <w:rPr>
          <w:sz w:val="22"/>
          <w:szCs w:val="22"/>
        </w:rPr>
        <w:t>RECEIVING WATERS:</w:t>
      </w:r>
      <w:r>
        <w:rPr>
          <w:sz w:val="22"/>
          <w:szCs w:val="22"/>
        </w:rPr>
        <w:tab/>
      </w:r>
      <w:r w:rsidRPr="00D8648C">
        <w:rPr>
          <w:sz w:val="22"/>
          <w:szCs w:val="22"/>
        </w:rPr>
        <w:t>Great Salt Lake Farmington Bay</w:t>
      </w:r>
    </w:p>
    <w:p w:rsidR="00D8648C" w:rsidRPr="00B61D82" w:rsidRDefault="00D8648C" w:rsidP="00D8648C">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spacing w:line="214" w:lineRule="auto"/>
        <w:rPr>
          <w:rFonts w:ascii="Times" w:hAnsi="Times"/>
          <w:sz w:val="22"/>
          <w:szCs w:val="22"/>
        </w:rPr>
      </w:pPr>
    </w:p>
    <w:p w:rsidR="00D8648C" w:rsidRDefault="00D8648C" w:rsidP="00D8648C">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spacing w:line="214" w:lineRule="auto"/>
        <w:rPr>
          <w:rFonts w:ascii="Times" w:hAnsi="Times"/>
          <w:b/>
          <w:sz w:val="22"/>
          <w:szCs w:val="22"/>
          <w:u w:val="single"/>
        </w:rPr>
      </w:pPr>
      <w:r w:rsidRPr="00B61D82">
        <w:rPr>
          <w:rFonts w:ascii="Times" w:hAnsi="Times"/>
          <w:b/>
          <w:sz w:val="22"/>
          <w:szCs w:val="22"/>
          <w:u w:val="single"/>
        </w:rPr>
        <w:t>BACKGROUND</w:t>
      </w:r>
    </w:p>
    <w:p w:rsidR="00D8648C" w:rsidRDefault="00D8648C" w:rsidP="00D8648C">
      <w:pPr>
        <w:jc w:val="both"/>
        <w:rPr>
          <w:snapToGrid w:val="0"/>
          <w:color w:val="auto"/>
          <w:sz w:val="22"/>
          <w:szCs w:val="22"/>
        </w:rPr>
      </w:pPr>
      <w:r w:rsidRPr="00D8648C">
        <w:rPr>
          <w:snapToGrid w:val="0"/>
          <w:color w:val="auto"/>
          <w:sz w:val="22"/>
          <w:szCs w:val="22"/>
        </w:rPr>
        <w:t xml:space="preserve">The Central Davis Sewer District (CDSD) wastewater treatment facility was originally placed in service in 1961. The plant was constructed with one trickling filter, two rectangular clarifiers and an anaerobic digester. The plant was upgraded in the 1970’s with an additional secondary trickling filter, two circular clarifiers and additional digestion. In the 1980’s a major upgrade was made which included a new headworks, the addition of an oxidation ditch and two final clarifiers, new chlorination equipment, contact basin and additional solids handling facilities including gravity belt thickeners and presses.  In the 1990’s CDSD expanded to meet the maximum population of the service area.  This expansion included a second oxidation ditch, two clarifiers, additional chlorine equipment, a second contact basin and additional solids handling equipment.  </w:t>
      </w:r>
    </w:p>
    <w:p w:rsidR="00D8648C" w:rsidRPr="006C30A8" w:rsidRDefault="00D8648C" w:rsidP="00D8648C">
      <w:pPr>
        <w:jc w:val="both"/>
        <w:rPr>
          <w:snapToGrid w:val="0"/>
          <w:color w:val="auto"/>
          <w:sz w:val="22"/>
          <w:szCs w:val="22"/>
        </w:rPr>
      </w:pPr>
    </w:p>
    <w:p w:rsidR="00D8648C" w:rsidRPr="00B61D82" w:rsidRDefault="00D8648C" w:rsidP="00D8648C">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imes" w:hAnsi="Times"/>
          <w:b/>
          <w:bCs/>
          <w:sz w:val="22"/>
          <w:szCs w:val="22"/>
          <w:u w:val="single"/>
        </w:rPr>
      </w:pPr>
      <w:r w:rsidRPr="00B61D82">
        <w:rPr>
          <w:rFonts w:ascii="Times" w:hAnsi="Times"/>
          <w:b/>
          <w:bCs/>
          <w:sz w:val="22"/>
          <w:szCs w:val="22"/>
          <w:u w:val="single"/>
        </w:rPr>
        <w:t>PUBLIC COMMENTS</w:t>
      </w:r>
    </w:p>
    <w:p w:rsidR="00D8648C" w:rsidRDefault="00D8648C" w:rsidP="00D8648C">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jc w:val="both"/>
        <w:rPr>
          <w:sz w:val="22"/>
          <w:szCs w:val="22"/>
        </w:rPr>
      </w:pPr>
      <w:r w:rsidRPr="009C56F5">
        <w:rPr>
          <w:sz w:val="22"/>
          <w:szCs w:val="22"/>
        </w:rPr>
        <w:t>Public comments are invited any time prior to the deadline of the</w:t>
      </w:r>
      <w:r>
        <w:rPr>
          <w:sz w:val="22"/>
          <w:szCs w:val="22"/>
        </w:rPr>
        <w:t xml:space="preserve"> close of business </w:t>
      </w:r>
      <w:r w:rsidR="001D2C72">
        <w:rPr>
          <w:sz w:val="22"/>
          <w:szCs w:val="22"/>
        </w:rPr>
        <w:t xml:space="preserve">on </w:t>
      </w:r>
      <w:r w:rsidR="001D2C72">
        <w:rPr>
          <w:b/>
          <w:sz w:val="22"/>
          <w:szCs w:val="22"/>
          <w:u w:val="single"/>
        </w:rPr>
        <w:t>April 16, 2020</w:t>
      </w:r>
      <w:bookmarkStart w:id="0" w:name="_GoBack"/>
      <w:bookmarkEnd w:id="0"/>
      <w:r w:rsidRPr="00D61178">
        <w:rPr>
          <w:sz w:val="22"/>
          <w:szCs w:val="22"/>
        </w:rPr>
        <w:t>.</w:t>
      </w:r>
      <w:r w:rsidRPr="009C56F5">
        <w:rPr>
          <w:sz w:val="22"/>
          <w:szCs w:val="22"/>
        </w:rPr>
        <w:t xml:space="preserve"> Written public comments can be submitted to: </w:t>
      </w:r>
      <w:r>
        <w:rPr>
          <w:sz w:val="22"/>
          <w:szCs w:val="22"/>
        </w:rPr>
        <w:t>Sarah Leavitt</w:t>
      </w:r>
      <w:r w:rsidR="004E3040">
        <w:rPr>
          <w:sz w:val="22"/>
          <w:szCs w:val="22"/>
        </w:rPr>
        <w:t xml:space="preserve"> Ward</w:t>
      </w:r>
      <w:r w:rsidRPr="009C56F5">
        <w:rPr>
          <w:sz w:val="22"/>
          <w:szCs w:val="22"/>
        </w:rPr>
        <w:t>, UPDES Surface Water Section, Utah Division of Water Quality, P</w:t>
      </w:r>
      <w:r w:rsidR="001509E8">
        <w:rPr>
          <w:sz w:val="22"/>
          <w:szCs w:val="22"/>
        </w:rPr>
        <w:t>O</w:t>
      </w:r>
      <w:r w:rsidRPr="009C56F5">
        <w:rPr>
          <w:sz w:val="22"/>
          <w:szCs w:val="22"/>
        </w:rPr>
        <w:t xml:space="preserve"> Box 144870, Salt Lake City, Utah 84114-4870 or by email at: </w:t>
      </w:r>
      <w:hyperlink r:id="rId7" w:history="1">
        <w:r w:rsidRPr="00A211E8">
          <w:rPr>
            <w:rStyle w:val="Hyperlink"/>
            <w:sz w:val="22"/>
            <w:szCs w:val="22"/>
          </w:rPr>
          <w:t>sleavitt@utah.gov</w:t>
        </w:r>
      </w:hyperlink>
      <w:r w:rsidRPr="009C56F5">
        <w:rPr>
          <w:sz w:val="22"/>
          <w:szCs w:val="22"/>
        </w:rPr>
        <w:t>.</w:t>
      </w:r>
      <w:r>
        <w:rPr>
          <w:sz w:val="22"/>
          <w:szCs w:val="22"/>
        </w:rPr>
        <w:t xml:space="preserve"> </w:t>
      </w:r>
      <w:r w:rsidRPr="009C56F5">
        <w:rPr>
          <w:sz w:val="22"/>
          <w:szCs w:val="22"/>
        </w:rPr>
        <w:t xml:space="preserve">After considering public comment the Director may execute the permit issuance, revise it or abandon it. The permit is available for public review at </w:t>
      </w:r>
      <w:hyperlink r:id="rId8" w:history="1">
        <w:r w:rsidRPr="002F5CA2">
          <w:rPr>
            <w:rStyle w:val="Hyperlink"/>
            <w:sz w:val="22"/>
            <w:szCs w:val="22"/>
          </w:rPr>
          <w:t>http://deq.utah.gov/water-quality/water-quality-public-notices</w:t>
        </w:r>
      </w:hyperlink>
      <w:r>
        <w:rPr>
          <w:rStyle w:val="Hyperlink"/>
          <w:sz w:val="22"/>
          <w:szCs w:val="22"/>
        </w:rPr>
        <w:t xml:space="preserve"> </w:t>
      </w:r>
      <w:r w:rsidRPr="009C56F5">
        <w:rPr>
          <w:sz w:val="22"/>
          <w:szCs w:val="22"/>
        </w:rPr>
        <w:t xml:space="preserve">. If internet access is not available, a copy may be obtained by calling </w:t>
      </w:r>
      <w:r>
        <w:rPr>
          <w:sz w:val="22"/>
          <w:szCs w:val="22"/>
        </w:rPr>
        <w:t>Sarah Leavitt</w:t>
      </w:r>
      <w:r w:rsidRPr="009C56F5">
        <w:rPr>
          <w:sz w:val="22"/>
          <w:szCs w:val="22"/>
        </w:rPr>
        <w:t xml:space="preserve"> </w:t>
      </w:r>
      <w:r>
        <w:rPr>
          <w:sz w:val="22"/>
          <w:szCs w:val="22"/>
        </w:rPr>
        <w:t>at 801-536-4320</w:t>
      </w:r>
      <w:r w:rsidRPr="009C56F5">
        <w:rPr>
          <w:sz w:val="22"/>
          <w:szCs w:val="22"/>
        </w:rPr>
        <w:t xml:space="preserve">. </w:t>
      </w:r>
      <w:r w:rsidRPr="00B61D82">
        <w:rPr>
          <w:sz w:val="22"/>
          <w:szCs w:val="22"/>
        </w:rPr>
        <w:t xml:space="preserve">  </w:t>
      </w:r>
    </w:p>
    <w:p w:rsidR="00D8648C" w:rsidRDefault="00D8648C" w:rsidP="00D8648C">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jc w:val="both"/>
        <w:rPr>
          <w:sz w:val="22"/>
          <w:szCs w:val="22"/>
        </w:rPr>
      </w:pPr>
    </w:p>
    <w:p w:rsidR="00D8648C" w:rsidRPr="009F5CC2" w:rsidRDefault="004E3040" w:rsidP="00D8648C">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jc w:val="both"/>
        <w:rPr>
          <w:sz w:val="16"/>
          <w:szCs w:val="16"/>
        </w:rPr>
      </w:pPr>
      <w:r>
        <w:rPr>
          <w:sz w:val="16"/>
          <w:szCs w:val="16"/>
        </w:rPr>
        <w:t>DWQ-2020-</w:t>
      </w:r>
      <w:r w:rsidR="00052D91">
        <w:rPr>
          <w:sz w:val="16"/>
          <w:szCs w:val="16"/>
        </w:rPr>
        <w:t>00457</w:t>
      </w:r>
    </w:p>
    <w:p w:rsidR="00D8648C" w:rsidRDefault="00D8648C"/>
    <w:sectPr w:rsidR="00D8648C" w:rsidSect="003B0D9A">
      <w:headerReference w:type="default" r:id="rId9"/>
      <w:headerReference w:type="first" r:id="rId10"/>
      <w:footerReference w:type="first" r:id="rId11"/>
      <w:pgSz w:w="12240" w:h="15840"/>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5FC" w:rsidRDefault="002875FC" w:rsidP="00392458">
      <w:r>
        <w:separator/>
      </w:r>
    </w:p>
  </w:endnote>
  <w:endnote w:type="continuationSeparator" w:id="0">
    <w:p w:rsidR="002875FC" w:rsidRDefault="002875FC" w:rsidP="0039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58" w:rsidRDefault="00392458" w:rsidP="00BD7704">
    <w:pPr>
      <w:pStyle w:val="ReturnAddress"/>
      <w:framePr w:w="0" w:hRule="auto" w:hSpace="0" w:vSpace="0" w:wrap="auto" w:vAnchor="margin" w:hAnchor="text" w:xAlign="left" w:yAlign="inline"/>
      <w:spacing w:line="180" w:lineRule="atLeast"/>
      <w:ind w:right="-245"/>
      <w:rPr>
        <w:rFonts w:ascii="Times" w:hAnsi="Times"/>
        <w:caps w:val="0"/>
        <w:sz w:val="16"/>
      </w:rPr>
    </w:pPr>
    <w:r>
      <w:rPr>
        <w:rFonts w:ascii="Times" w:hAnsi="Times"/>
        <w:caps w:val="0"/>
        <w:sz w:val="16"/>
      </w:rPr>
      <w:t xml:space="preserve">195 North 1950 West • Salt Lake City, UT                                                                                                                                                                </w:t>
    </w:r>
  </w:p>
  <w:p w:rsidR="00392458" w:rsidRDefault="00392458" w:rsidP="00BD7704">
    <w:pPr>
      <w:pStyle w:val="ReturnAddress"/>
      <w:framePr w:w="0" w:hRule="auto" w:hSpace="0" w:vSpace="0" w:wrap="auto" w:vAnchor="margin" w:hAnchor="text" w:xAlign="left" w:yAlign="inline"/>
      <w:spacing w:line="180" w:lineRule="atLeast"/>
      <w:ind w:right="-245"/>
      <w:rPr>
        <w:rFonts w:ascii="Times" w:hAnsi="Times"/>
        <w:caps w:val="0"/>
        <w:sz w:val="16"/>
      </w:rPr>
    </w:pPr>
    <w:r>
      <w:rPr>
        <w:rFonts w:ascii="Times" w:hAnsi="Times"/>
        <w:caps w:val="0"/>
        <w:sz w:val="16"/>
      </w:rPr>
      <w:t xml:space="preserve"> Mailing Address:  PO Box 144870 • Salt Lake City, UT  84114-4870                                                                                                                </w:t>
    </w:r>
  </w:p>
  <w:p w:rsidR="00392458" w:rsidRDefault="00392458" w:rsidP="00BD7704">
    <w:pPr>
      <w:pStyle w:val="ReturnAddress"/>
      <w:framePr w:w="0" w:hRule="auto" w:hSpace="0" w:vSpace="0" w:wrap="auto" w:vAnchor="margin" w:hAnchor="text" w:xAlign="left" w:yAlign="inline"/>
      <w:spacing w:line="180" w:lineRule="atLeast"/>
      <w:ind w:right="-245"/>
      <w:rPr>
        <w:rFonts w:ascii="Times" w:hAnsi="Times"/>
        <w:caps w:val="0"/>
        <w:sz w:val="16"/>
      </w:rPr>
    </w:pPr>
    <w:r>
      <w:rPr>
        <w:rFonts w:ascii="Times" w:hAnsi="Times"/>
        <w:caps w:val="0"/>
        <w:sz w:val="16"/>
      </w:rPr>
      <w:t xml:space="preserve"> Telephone (801) 536-4300 • Fax (801) 536-4301 • TDD (801) 536-4284                                                                                                   </w:t>
    </w:r>
  </w:p>
  <w:p w:rsidR="00392458" w:rsidRPr="00633A2A" w:rsidRDefault="00392458" w:rsidP="00BD7704">
    <w:pPr>
      <w:pStyle w:val="ReturnAddress"/>
      <w:framePr w:w="0" w:hRule="auto" w:hSpace="0" w:vSpace="0" w:wrap="auto" w:vAnchor="margin" w:hAnchor="text" w:xAlign="left" w:yAlign="inline"/>
      <w:spacing w:line="180" w:lineRule="atLeast"/>
      <w:ind w:right="-245"/>
      <w:rPr>
        <w:rFonts w:ascii="Times" w:hAnsi="Times"/>
        <w:i/>
        <w:iCs/>
        <w:caps w:val="0"/>
        <w:sz w:val="14"/>
      </w:rPr>
    </w:pPr>
    <w:r>
      <w:rPr>
        <w:rFonts w:ascii="Times" w:hAnsi="Times"/>
        <w:caps w:val="0"/>
        <w:sz w:val="16"/>
      </w:rPr>
      <w:t xml:space="preserve">      </w:t>
    </w:r>
    <w:r w:rsidRPr="00633A2A">
      <w:rPr>
        <w:rFonts w:ascii="Times" w:hAnsi="Times"/>
        <w:i/>
        <w:iCs/>
        <w:caps w:val="0"/>
        <w:sz w:val="14"/>
      </w:rPr>
      <w:t>www.deq.utah.gov</w:t>
    </w:r>
  </w:p>
  <w:p w:rsidR="00392458" w:rsidRPr="00633A2A" w:rsidRDefault="00392458" w:rsidP="00BD7704">
    <w:pPr>
      <w:pStyle w:val="ReturnAddress"/>
      <w:framePr w:w="0" w:hRule="auto" w:hSpace="0" w:vSpace="0" w:wrap="auto" w:vAnchor="margin" w:hAnchor="text" w:xAlign="left" w:yAlign="inline"/>
      <w:spacing w:line="180" w:lineRule="atLeast"/>
      <w:ind w:right="-245"/>
      <w:rPr>
        <w:rFonts w:ascii="Times" w:hAnsi="Times"/>
        <w:caps w:val="0"/>
        <w:sz w:val="14"/>
      </w:rPr>
    </w:pPr>
    <w:r w:rsidRPr="00633A2A">
      <w:rPr>
        <w:rFonts w:ascii="Times" w:hAnsi="Times"/>
        <w:caps w:val="0"/>
        <w:sz w:val="14"/>
      </w:rPr>
      <w:t>Printed on 100% recycled paper</w:t>
    </w:r>
  </w:p>
  <w:p w:rsidR="00392458" w:rsidRDefault="00392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5FC" w:rsidRDefault="002875FC" w:rsidP="00392458">
      <w:r>
        <w:separator/>
      </w:r>
    </w:p>
  </w:footnote>
  <w:footnote w:type="continuationSeparator" w:id="0">
    <w:p w:rsidR="002875FC" w:rsidRDefault="002875FC" w:rsidP="00392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90" w:rsidRDefault="003D5790">
    <w:pPr>
      <w:pStyle w:val="Header"/>
    </w:pPr>
    <w:r>
      <w:t xml:space="preserve">Page </w:t>
    </w:r>
    <w:sdt>
      <w:sdtPr>
        <w:id w:val="-16831953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E3040">
          <w:rPr>
            <w:noProof/>
          </w:rPr>
          <w:t>2</w:t>
        </w:r>
        <w:r>
          <w:rPr>
            <w:noProof/>
          </w:rPr>
          <w:fldChar w:fldCharType="end"/>
        </w:r>
      </w:sdtContent>
    </w:sdt>
  </w:p>
  <w:p w:rsidR="003D5790" w:rsidRDefault="003D5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58" w:rsidRDefault="00392458" w:rsidP="00392458">
    <w:pPr>
      <w:pStyle w:val="Header"/>
      <w:tabs>
        <w:tab w:val="clear" w:pos="4680"/>
        <w:tab w:val="clear" w:pos="9360"/>
        <w:tab w:val="center" w:pos="5400"/>
      </w:tabs>
      <w:spacing w:before="2520"/>
    </w:pPr>
    <w:r>
      <w:rPr>
        <w:noProof/>
        <w:sz w:val="20"/>
      </w:rPr>
      <mc:AlternateContent>
        <mc:Choice Requires="wps">
          <w:drawing>
            <wp:anchor distT="0" distB="0" distL="114300" distR="114300" simplePos="0" relativeHeight="251669504" behindDoc="0" locked="0" layoutInCell="1" allowOverlap="1" wp14:anchorId="74ED22F6" wp14:editId="48632AD5">
              <wp:simplePos x="0" y="0"/>
              <wp:positionH relativeFrom="column">
                <wp:posOffset>1190625</wp:posOffset>
              </wp:positionH>
              <wp:positionV relativeFrom="paragraph">
                <wp:posOffset>-95250</wp:posOffset>
              </wp:positionV>
              <wp:extent cx="2004695" cy="153352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53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458" w:rsidRDefault="00392458" w:rsidP="00A91FB2">
                          <w:pPr>
                            <w:jc w:val="center"/>
                            <w:rPr>
                              <w:rFonts w:ascii="Times" w:hAnsi="Times"/>
                              <w:sz w:val="26"/>
                            </w:rPr>
                          </w:pPr>
                          <w:r>
                            <w:rPr>
                              <w:rFonts w:ascii="Times" w:hAnsi="Times"/>
                              <w:sz w:val="26"/>
                            </w:rPr>
                            <w:t>Department of Environmental Quality</w:t>
                          </w:r>
                        </w:p>
                        <w:p w:rsidR="00392458" w:rsidRDefault="00392458" w:rsidP="00A91FB2">
                          <w:pPr>
                            <w:jc w:val="center"/>
                            <w:rPr>
                              <w:rFonts w:ascii="Times" w:hAnsi="Times"/>
                              <w:sz w:val="16"/>
                            </w:rPr>
                          </w:pPr>
                        </w:p>
                        <w:p w:rsidR="00392458" w:rsidRDefault="00392458" w:rsidP="00A91FB2">
                          <w:pPr>
                            <w:jc w:val="center"/>
                            <w:rPr>
                              <w:rFonts w:ascii="Times" w:hAnsi="Times"/>
                              <w:sz w:val="16"/>
                            </w:rPr>
                          </w:pPr>
                          <w:r>
                            <w:rPr>
                              <w:rFonts w:ascii="Times" w:hAnsi="Times"/>
                              <w:sz w:val="16"/>
                            </w:rPr>
                            <w:t xml:space="preserve">L. Scott Baird </w:t>
                          </w:r>
                        </w:p>
                        <w:p w:rsidR="00392458" w:rsidRDefault="00392458" w:rsidP="00A91FB2">
                          <w:pPr>
                            <w:pStyle w:val="Heading8"/>
                            <w:rPr>
                              <w:sz w:val="16"/>
                            </w:rPr>
                          </w:pPr>
                          <w:r>
                            <w:rPr>
                              <w:sz w:val="16"/>
                            </w:rPr>
                            <w:t>Executive Director</w:t>
                          </w:r>
                        </w:p>
                        <w:p w:rsidR="00392458" w:rsidRDefault="00392458" w:rsidP="00A91FB2">
                          <w:pPr>
                            <w:jc w:val="center"/>
                            <w:rPr>
                              <w:rFonts w:ascii="Times" w:hAnsi="Times"/>
                              <w:sz w:val="16"/>
                            </w:rPr>
                          </w:pPr>
                        </w:p>
                        <w:p w:rsidR="00392458" w:rsidRDefault="00392458" w:rsidP="00A91FB2">
                          <w:pPr>
                            <w:jc w:val="center"/>
                            <w:rPr>
                              <w:rFonts w:ascii="Times" w:hAnsi="Times"/>
                              <w:sz w:val="16"/>
                            </w:rPr>
                          </w:pPr>
                          <w:r>
                            <w:rPr>
                              <w:rFonts w:ascii="Times" w:hAnsi="Times"/>
                              <w:sz w:val="16"/>
                            </w:rPr>
                            <w:t>DIVISION OF WATER QUALITY</w:t>
                          </w:r>
                        </w:p>
                        <w:p w:rsidR="00392458" w:rsidRDefault="00392458" w:rsidP="00A91FB2">
                          <w:pPr>
                            <w:jc w:val="center"/>
                            <w:rPr>
                              <w:rFonts w:ascii="Times" w:hAnsi="Times"/>
                              <w:sz w:val="16"/>
                            </w:rPr>
                          </w:pPr>
                          <w:r>
                            <w:rPr>
                              <w:rFonts w:ascii="Times" w:hAnsi="Times"/>
                              <w:sz w:val="16"/>
                            </w:rPr>
                            <w:t>Erica Brown Gaddis, PhD</w:t>
                          </w:r>
                        </w:p>
                        <w:p w:rsidR="00392458" w:rsidRDefault="00392458" w:rsidP="00A91FB2">
                          <w:pPr>
                            <w:pStyle w:val="Heading8"/>
                            <w:rPr>
                              <w:sz w:val="16"/>
                            </w:rPr>
                          </w:pPr>
                          <w:r>
                            <w:rPr>
                              <w:sz w:val="16"/>
                            </w:rPr>
                            <w:t>Director</w:t>
                          </w:r>
                        </w:p>
                        <w:p w:rsidR="00392458" w:rsidRDefault="00392458" w:rsidP="00A91FB2"/>
                        <w:p w:rsidR="00392458" w:rsidRDefault="00392458" w:rsidP="00A91F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3.75pt;margin-top:-7.5pt;width:157.85pt;height:12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Krgw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" stroked="f">
              <v:textbox>
                <w:txbxContent>
                  <w:p w:rsidR="00392458" w:rsidRDefault="00392458" w:rsidP="00A91FB2">
                    <w:pPr>
                      <w:jc w:val="center"/>
                      <w:rPr>
                        <w:rFonts w:ascii="Times" w:hAnsi="Times"/>
                        <w:sz w:val="26"/>
                      </w:rPr>
                    </w:pPr>
                    <w:r>
                      <w:rPr>
                        <w:rFonts w:ascii="Times" w:hAnsi="Times"/>
                        <w:sz w:val="26"/>
                      </w:rPr>
                      <w:t>Department of Environmental Quality</w:t>
                    </w:r>
                  </w:p>
                  <w:p w:rsidR="00392458" w:rsidRDefault="00392458" w:rsidP="00A91FB2">
                    <w:pPr>
                      <w:jc w:val="center"/>
                      <w:rPr>
                        <w:rFonts w:ascii="Times" w:hAnsi="Times"/>
                        <w:sz w:val="16"/>
                      </w:rPr>
                    </w:pPr>
                  </w:p>
                  <w:p w:rsidR="00392458" w:rsidRDefault="00392458" w:rsidP="00A91FB2">
                    <w:pPr>
                      <w:jc w:val="center"/>
                      <w:rPr>
                        <w:rFonts w:ascii="Times" w:hAnsi="Times"/>
                        <w:sz w:val="16"/>
                      </w:rPr>
                    </w:pPr>
                    <w:r>
                      <w:rPr>
                        <w:rFonts w:ascii="Times" w:hAnsi="Times"/>
                        <w:sz w:val="16"/>
                      </w:rPr>
                      <w:t xml:space="preserve">L. Scott Baird </w:t>
                    </w:r>
                  </w:p>
                  <w:p w:rsidR="00392458" w:rsidRDefault="00392458" w:rsidP="00A91FB2">
                    <w:pPr>
                      <w:pStyle w:val="Heading8"/>
                      <w:rPr>
                        <w:sz w:val="16"/>
                      </w:rPr>
                    </w:pPr>
                    <w:r>
                      <w:rPr>
                        <w:sz w:val="16"/>
                      </w:rPr>
                      <w:t>Executive Director</w:t>
                    </w:r>
                  </w:p>
                  <w:p w:rsidR="00392458" w:rsidRDefault="00392458" w:rsidP="00A91FB2">
                    <w:pPr>
                      <w:jc w:val="center"/>
                      <w:rPr>
                        <w:rFonts w:ascii="Times" w:hAnsi="Times"/>
                        <w:sz w:val="16"/>
                      </w:rPr>
                    </w:pPr>
                  </w:p>
                  <w:p w:rsidR="00392458" w:rsidRDefault="00392458" w:rsidP="00A91FB2">
                    <w:pPr>
                      <w:jc w:val="center"/>
                      <w:rPr>
                        <w:rFonts w:ascii="Times" w:hAnsi="Times"/>
                        <w:sz w:val="16"/>
                      </w:rPr>
                    </w:pPr>
                    <w:r>
                      <w:rPr>
                        <w:rFonts w:ascii="Times" w:hAnsi="Times"/>
                        <w:sz w:val="16"/>
                      </w:rPr>
                      <w:t>DIVISION OF WATER QUALITY</w:t>
                    </w:r>
                  </w:p>
                  <w:p w:rsidR="00392458" w:rsidRDefault="00392458" w:rsidP="00A91FB2">
                    <w:pPr>
                      <w:jc w:val="center"/>
                      <w:rPr>
                        <w:rFonts w:ascii="Times" w:hAnsi="Times"/>
                        <w:sz w:val="16"/>
                      </w:rPr>
                    </w:pPr>
                    <w:r>
                      <w:rPr>
                        <w:rFonts w:ascii="Times" w:hAnsi="Times"/>
                        <w:sz w:val="16"/>
                      </w:rPr>
                      <w:t>Erica Brown Gaddis, PhD</w:t>
                    </w:r>
                  </w:p>
                  <w:p w:rsidR="00392458" w:rsidRDefault="00392458" w:rsidP="00A91FB2">
                    <w:pPr>
                      <w:pStyle w:val="Heading8"/>
                      <w:rPr>
                        <w:sz w:val="16"/>
                      </w:rPr>
                    </w:pPr>
                    <w:r>
                      <w:rPr>
                        <w:sz w:val="16"/>
                      </w:rPr>
                      <w:t>Director</w:t>
                    </w:r>
                  </w:p>
                  <w:p w:rsidR="00392458" w:rsidRDefault="00392458" w:rsidP="00A91FB2"/>
                  <w:p w:rsidR="00392458" w:rsidRDefault="00392458" w:rsidP="00A91FB2"/>
                </w:txbxContent>
              </v:textbox>
            </v:shape>
          </w:pict>
        </mc:Fallback>
      </mc:AlternateContent>
    </w:r>
    <w:r>
      <w:rPr>
        <w:noProof/>
        <w:sz w:val="20"/>
      </w:rPr>
      <mc:AlternateContent>
        <mc:Choice Requires="wps">
          <w:drawing>
            <wp:anchor distT="0" distB="0" distL="114300" distR="114300" simplePos="0" relativeHeight="251666432" behindDoc="0" locked="0" layoutInCell="1" allowOverlap="1" wp14:anchorId="1F6F03C6" wp14:editId="00F086F8">
              <wp:simplePos x="0" y="0"/>
              <wp:positionH relativeFrom="column">
                <wp:posOffset>-590550</wp:posOffset>
              </wp:positionH>
              <wp:positionV relativeFrom="paragraph">
                <wp:posOffset>885825</wp:posOffset>
              </wp:positionV>
              <wp:extent cx="1617345" cy="78803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788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2458" w:rsidRDefault="00392458" w:rsidP="00A91FB2">
                          <w:pPr>
                            <w:jc w:val="center"/>
                            <w:rPr>
                              <w:rFonts w:ascii="Times" w:hAnsi="Times"/>
                              <w:sz w:val="16"/>
                            </w:rPr>
                          </w:pPr>
                          <w:r>
                            <w:rPr>
                              <w:rFonts w:ascii="Times" w:hAnsi="Times"/>
                              <w:sz w:val="16"/>
                            </w:rPr>
                            <w:t>GARY R. HERBERT</w:t>
                          </w:r>
                        </w:p>
                        <w:p w:rsidR="00392458" w:rsidRDefault="00392458" w:rsidP="00A91FB2">
                          <w:pPr>
                            <w:pStyle w:val="Heading8"/>
                            <w:rPr>
                              <w:sz w:val="16"/>
                            </w:rPr>
                          </w:pPr>
                          <w:r>
                            <w:rPr>
                              <w:sz w:val="16"/>
                            </w:rPr>
                            <w:t>Governor</w:t>
                          </w:r>
                        </w:p>
                        <w:p w:rsidR="00392458" w:rsidRDefault="00392458" w:rsidP="00A91FB2">
                          <w:pPr>
                            <w:jc w:val="center"/>
                            <w:rPr>
                              <w:rFonts w:ascii="Times" w:hAnsi="Times"/>
                              <w:sz w:val="16"/>
                            </w:rPr>
                          </w:pPr>
                        </w:p>
                        <w:p w:rsidR="00392458" w:rsidRDefault="00392458" w:rsidP="00A91FB2">
                          <w:pPr>
                            <w:jc w:val="center"/>
                            <w:rPr>
                              <w:rFonts w:ascii="Times" w:hAnsi="Times"/>
                              <w:sz w:val="16"/>
                            </w:rPr>
                          </w:pPr>
                          <w:r>
                            <w:rPr>
                              <w:rFonts w:ascii="Times" w:hAnsi="Times"/>
                              <w:sz w:val="16"/>
                            </w:rPr>
                            <w:t>SPENCER J. COX</w:t>
                          </w:r>
                        </w:p>
                        <w:p w:rsidR="00392458" w:rsidRPr="00C53F7B" w:rsidRDefault="00392458" w:rsidP="00A91FB2">
                          <w:pPr>
                            <w:jc w:val="center"/>
                            <w:rPr>
                              <w:rFonts w:ascii="Times" w:hAnsi="Times"/>
                              <w:i/>
                              <w:sz w:val="16"/>
                            </w:rPr>
                          </w:pPr>
                          <w:r>
                            <w:rPr>
                              <w:rFonts w:ascii="Times" w:hAnsi="Times"/>
                              <w:i/>
                              <w:sz w:val="16"/>
                            </w:rPr>
                            <w:t>Lieutenant 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6.5pt;margin-top:69.75pt;width:127.35pt;height:6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" filled="f" stroked="f">
              <v:textbox>
                <w:txbxContent>
                  <w:p w:rsidR="00392458" w:rsidRDefault="00392458" w:rsidP="00A91FB2">
                    <w:pPr>
                      <w:jc w:val="center"/>
                      <w:rPr>
                        <w:rFonts w:ascii="Times" w:hAnsi="Times"/>
                        <w:sz w:val="16"/>
                      </w:rPr>
                    </w:pPr>
                    <w:r>
                      <w:rPr>
                        <w:rFonts w:ascii="Times" w:hAnsi="Times"/>
                        <w:sz w:val="16"/>
                      </w:rPr>
                      <w:t>GARY R. HERBERT</w:t>
                    </w:r>
                  </w:p>
                  <w:p w:rsidR="00392458" w:rsidRDefault="00392458" w:rsidP="00A91FB2">
                    <w:pPr>
                      <w:pStyle w:val="Heading8"/>
                      <w:rPr>
                        <w:sz w:val="16"/>
                      </w:rPr>
                    </w:pPr>
                    <w:r>
                      <w:rPr>
                        <w:sz w:val="16"/>
                      </w:rPr>
                      <w:t>Governor</w:t>
                    </w:r>
                  </w:p>
                  <w:p w:rsidR="00392458" w:rsidRDefault="00392458" w:rsidP="00A91FB2">
                    <w:pPr>
                      <w:jc w:val="center"/>
                      <w:rPr>
                        <w:rFonts w:ascii="Times" w:hAnsi="Times"/>
                        <w:sz w:val="16"/>
                      </w:rPr>
                    </w:pPr>
                  </w:p>
                  <w:p w:rsidR="00392458" w:rsidRDefault="00392458" w:rsidP="00A91FB2">
                    <w:pPr>
                      <w:jc w:val="center"/>
                      <w:rPr>
                        <w:rFonts w:ascii="Times" w:hAnsi="Times"/>
                        <w:sz w:val="16"/>
                      </w:rPr>
                    </w:pPr>
                    <w:r>
                      <w:rPr>
                        <w:rFonts w:ascii="Times" w:hAnsi="Times"/>
                        <w:sz w:val="16"/>
                      </w:rPr>
                      <w:t>SPENCER J. COX</w:t>
                    </w:r>
                  </w:p>
                  <w:p w:rsidR="00392458" w:rsidRPr="00C53F7B" w:rsidRDefault="00392458" w:rsidP="00A91FB2">
                    <w:pPr>
                      <w:jc w:val="center"/>
                      <w:rPr>
                        <w:rFonts w:ascii="Times" w:hAnsi="Times"/>
                        <w:i/>
                        <w:sz w:val="16"/>
                      </w:rPr>
                    </w:pPr>
                    <w:r>
                      <w:rPr>
                        <w:rFonts w:ascii="Times" w:hAnsi="Times"/>
                        <w:i/>
                        <w:sz w:val="16"/>
                      </w:rPr>
                      <w:t>Lieutenant Governor</w:t>
                    </w:r>
                  </w:p>
                </w:txbxContent>
              </v:textbox>
              <w10:wrap type="square"/>
            </v:shape>
          </w:pict>
        </mc:Fallback>
      </mc:AlternateContent>
    </w:r>
    <w:r>
      <w:rPr>
        <w:noProof/>
        <w:sz w:val="20"/>
      </w:rPr>
      <mc:AlternateContent>
        <mc:Choice Requires="wps">
          <w:drawing>
            <wp:anchor distT="0" distB="0" distL="114300" distR="114300" simplePos="0" relativeHeight="251665408" behindDoc="0" locked="0" layoutInCell="1" allowOverlap="1" wp14:anchorId="267688E0" wp14:editId="2C6DB65F">
              <wp:simplePos x="0" y="0"/>
              <wp:positionH relativeFrom="column">
                <wp:posOffset>-668020</wp:posOffset>
              </wp:positionH>
              <wp:positionV relativeFrom="paragraph">
                <wp:posOffset>606425</wp:posOffset>
              </wp:positionV>
              <wp:extent cx="1830705" cy="106426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106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458" w:rsidRDefault="00392458" w:rsidP="00A91FB2">
                          <w:pPr>
                            <w:jc w:val="center"/>
                            <w:rPr>
                              <w:rFonts w:ascii="Times" w:hAnsi="Times"/>
                              <w:sz w:val="28"/>
                            </w:rPr>
                          </w:pPr>
                          <w:r>
                            <w:rPr>
                              <w:rFonts w:ascii="Times" w:hAnsi="Times"/>
                              <w:sz w:val="28"/>
                            </w:rPr>
                            <w:t xml:space="preserve">State of Utah </w:t>
                          </w:r>
                        </w:p>
                        <w:p w:rsidR="00392458" w:rsidRDefault="00392458" w:rsidP="00A91FB2">
                          <w:pPr>
                            <w:jc w:val="center"/>
                            <w:rPr>
                              <w:rFonts w:ascii="Times" w:hAnsi="Times"/>
                            </w:rPr>
                          </w:pPr>
                        </w:p>
                        <w:p w:rsidR="00392458" w:rsidRDefault="00392458" w:rsidP="00A91FB2">
                          <w:pPr>
                            <w:pStyle w:val="Heading8"/>
                            <w:rPr>
                              <w:sz w:val="16"/>
                            </w:rPr>
                          </w:pPr>
                        </w:p>
                        <w:p w:rsidR="00392458" w:rsidRDefault="00392458" w:rsidP="00A91FB2">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2.6pt;margin-top:47.75pt;width:144.15pt;height:8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" filled="f" stroked="f">
              <v:textbox>
                <w:txbxContent>
                  <w:p w:rsidR="00392458" w:rsidRDefault="00392458" w:rsidP="00A91FB2">
                    <w:pPr>
                      <w:jc w:val="center"/>
                      <w:rPr>
                        <w:rFonts w:ascii="Times" w:hAnsi="Times"/>
                        <w:sz w:val="28"/>
                      </w:rPr>
                    </w:pPr>
                    <w:r>
                      <w:rPr>
                        <w:rFonts w:ascii="Times" w:hAnsi="Times"/>
                        <w:sz w:val="28"/>
                      </w:rPr>
                      <w:t xml:space="preserve">State of Utah </w:t>
                    </w:r>
                  </w:p>
                  <w:p w:rsidR="00392458" w:rsidRDefault="00392458" w:rsidP="00A91FB2">
                    <w:pPr>
                      <w:jc w:val="center"/>
                      <w:rPr>
                        <w:rFonts w:ascii="Times" w:hAnsi="Times"/>
                      </w:rPr>
                    </w:pPr>
                  </w:p>
                  <w:p w:rsidR="00392458" w:rsidRDefault="00392458" w:rsidP="00A91FB2">
                    <w:pPr>
                      <w:pStyle w:val="Heading8"/>
                      <w:rPr>
                        <w:sz w:val="16"/>
                      </w:rPr>
                    </w:pPr>
                  </w:p>
                  <w:p w:rsidR="00392458" w:rsidRDefault="00392458" w:rsidP="00A91FB2">
                    <w:pPr>
                      <w:jc w:val="center"/>
                      <w:rPr>
                        <w:sz w:val="16"/>
                      </w:rPr>
                    </w:pPr>
                  </w:p>
                </w:txbxContent>
              </v:textbox>
              <w10:wrap type="square"/>
            </v:shape>
          </w:pict>
        </mc:Fallback>
      </mc:AlternateContent>
    </w:r>
    <w:r>
      <w:rPr>
        <w:noProof/>
        <w:sz w:val="20"/>
      </w:rPr>
      <w:drawing>
        <wp:anchor distT="0" distB="0" distL="114300" distR="114300" simplePos="0" relativeHeight="251668480" behindDoc="0" locked="0" layoutInCell="1" allowOverlap="1" wp14:anchorId="07FA13F3" wp14:editId="1FDBFA4E">
          <wp:simplePos x="0" y="0"/>
          <wp:positionH relativeFrom="column">
            <wp:posOffset>-152400</wp:posOffset>
          </wp:positionH>
          <wp:positionV relativeFrom="paragraph">
            <wp:posOffset>-160020</wp:posOffset>
          </wp:positionV>
          <wp:extent cx="762000" cy="753745"/>
          <wp:effectExtent l="0" t="0" r="0" b="8255"/>
          <wp:wrapSquare wrapText="bothSides"/>
          <wp:docPr id="5" name="Picture 5" descr="statesea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seal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7456" behindDoc="0" locked="0" layoutInCell="1" allowOverlap="1" wp14:anchorId="551E33D3" wp14:editId="02B711AA">
              <wp:simplePos x="0" y="0"/>
              <wp:positionH relativeFrom="column">
                <wp:posOffset>1143000</wp:posOffset>
              </wp:positionH>
              <wp:positionV relativeFrom="paragraph">
                <wp:posOffset>-274320</wp:posOffset>
              </wp:positionV>
              <wp:extent cx="0" cy="1714500"/>
              <wp:effectExtent l="19050" t="20955" r="19050" b="26670"/>
              <wp:wrapSquare wrapText="bothSides"/>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1.6pt" to="90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" strokeweight="3pt">
              <w10:wrap type="square"/>
            </v:line>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8C"/>
    <w:rsid w:val="00052D91"/>
    <w:rsid w:val="001303C2"/>
    <w:rsid w:val="001509E8"/>
    <w:rsid w:val="001C137C"/>
    <w:rsid w:val="001D2C72"/>
    <w:rsid w:val="002875FC"/>
    <w:rsid w:val="0029031F"/>
    <w:rsid w:val="002C1CD9"/>
    <w:rsid w:val="00306925"/>
    <w:rsid w:val="00320C07"/>
    <w:rsid w:val="00392458"/>
    <w:rsid w:val="003B0896"/>
    <w:rsid w:val="003B0D9A"/>
    <w:rsid w:val="003C46CF"/>
    <w:rsid w:val="003D28A6"/>
    <w:rsid w:val="003D5790"/>
    <w:rsid w:val="004C3109"/>
    <w:rsid w:val="004E3040"/>
    <w:rsid w:val="00980424"/>
    <w:rsid w:val="009C17EE"/>
    <w:rsid w:val="00A13FC9"/>
    <w:rsid w:val="00BD419C"/>
    <w:rsid w:val="00D61178"/>
    <w:rsid w:val="00D8648C"/>
    <w:rsid w:val="00EA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48C"/>
    <w:pPr>
      <w:spacing w:after="0" w:line="240" w:lineRule="auto"/>
    </w:pPr>
    <w:rPr>
      <w:rFonts w:ascii="Times New Roman" w:eastAsia="Times New Roman" w:hAnsi="Times New Roman" w:cs="Times New Roman"/>
      <w:color w:val="000000"/>
      <w:sz w:val="24"/>
      <w:szCs w:val="24"/>
    </w:rPr>
  </w:style>
  <w:style w:type="paragraph" w:styleId="Heading8">
    <w:name w:val="heading 8"/>
    <w:basedOn w:val="Normal"/>
    <w:next w:val="Normal"/>
    <w:link w:val="Heading8Char"/>
    <w:qFormat/>
    <w:rsid w:val="00392458"/>
    <w:pPr>
      <w:keepNext/>
      <w:jc w:val="center"/>
      <w:outlineLvl w:val="7"/>
    </w:pPr>
    <w:rPr>
      <w:rFonts w:ascii="Times" w:hAnsi="Times" w:cs="Times"/>
      <w:i/>
      <w:iCs/>
      <w:color w:val="auto"/>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648C"/>
    <w:rPr>
      <w:color w:val="0000FF"/>
      <w:u w:val="single"/>
    </w:rPr>
  </w:style>
  <w:style w:type="paragraph" w:styleId="Header">
    <w:name w:val="header"/>
    <w:basedOn w:val="Normal"/>
    <w:link w:val="HeaderChar"/>
    <w:uiPriority w:val="99"/>
    <w:unhideWhenUsed/>
    <w:rsid w:val="00392458"/>
    <w:pPr>
      <w:tabs>
        <w:tab w:val="center" w:pos="4680"/>
        <w:tab w:val="right" w:pos="9360"/>
      </w:tabs>
    </w:pPr>
  </w:style>
  <w:style w:type="character" w:customStyle="1" w:styleId="HeaderChar">
    <w:name w:val="Header Char"/>
    <w:basedOn w:val="DefaultParagraphFont"/>
    <w:link w:val="Header"/>
    <w:uiPriority w:val="99"/>
    <w:rsid w:val="00392458"/>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392458"/>
    <w:pPr>
      <w:tabs>
        <w:tab w:val="center" w:pos="4680"/>
        <w:tab w:val="right" w:pos="9360"/>
      </w:tabs>
    </w:pPr>
  </w:style>
  <w:style w:type="character" w:customStyle="1" w:styleId="FooterChar">
    <w:name w:val="Footer Char"/>
    <w:basedOn w:val="DefaultParagraphFont"/>
    <w:link w:val="Footer"/>
    <w:uiPriority w:val="99"/>
    <w:rsid w:val="00392458"/>
    <w:rPr>
      <w:rFonts w:ascii="Times New Roman" w:eastAsia="Times New Roman" w:hAnsi="Times New Roman" w:cs="Times New Roman"/>
      <w:color w:val="000000"/>
      <w:sz w:val="24"/>
      <w:szCs w:val="24"/>
    </w:rPr>
  </w:style>
  <w:style w:type="character" w:customStyle="1" w:styleId="Heading8Char">
    <w:name w:val="Heading 8 Char"/>
    <w:basedOn w:val="DefaultParagraphFont"/>
    <w:link w:val="Heading8"/>
    <w:rsid w:val="00392458"/>
    <w:rPr>
      <w:rFonts w:ascii="Times" w:eastAsia="Times New Roman" w:hAnsi="Times" w:cs="Times"/>
      <w:i/>
      <w:iCs/>
      <w:kern w:val="18"/>
      <w:sz w:val="20"/>
      <w:szCs w:val="20"/>
    </w:rPr>
  </w:style>
  <w:style w:type="paragraph" w:customStyle="1" w:styleId="ReturnAddress">
    <w:name w:val="Return Address"/>
    <w:rsid w:val="00392458"/>
    <w:pPr>
      <w:framePr w:w="8640" w:h="1440" w:hSpace="187" w:vSpace="187" w:wrap="notBeside" w:vAnchor="page" w:hAnchor="margin" w:xAlign="center" w:yAlign="bottom" w:anchorLock="1"/>
      <w:tabs>
        <w:tab w:val="left" w:pos="2160"/>
      </w:tabs>
      <w:spacing w:after="0" w:line="240" w:lineRule="atLeast"/>
      <w:ind w:right="-240"/>
      <w:jc w:val="center"/>
    </w:pPr>
    <w:rPr>
      <w:rFonts w:ascii="Palatino" w:eastAsia="Times New Roman" w:hAnsi="Palatino" w:cs="Times New Roman"/>
      <w:caps/>
      <w:sz w:val="18"/>
      <w:szCs w:val="20"/>
    </w:rPr>
  </w:style>
  <w:style w:type="paragraph" w:styleId="Title">
    <w:name w:val="Title"/>
    <w:basedOn w:val="Normal"/>
    <w:next w:val="Normal"/>
    <w:link w:val="TitleChar"/>
    <w:uiPriority w:val="10"/>
    <w:qFormat/>
    <w:rsid w:val="00392458"/>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jc w:val="center"/>
    </w:pPr>
    <w:rPr>
      <w:rFonts w:ascii="Times" w:hAnsi="Times"/>
      <w:b/>
      <w:sz w:val="22"/>
      <w:szCs w:val="22"/>
    </w:rPr>
  </w:style>
  <w:style w:type="character" w:customStyle="1" w:styleId="TitleChar">
    <w:name w:val="Title Char"/>
    <w:basedOn w:val="DefaultParagraphFont"/>
    <w:link w:val="Title"/>
    <w:uiPriority w:val="10"/>
    <w:rsid w:val="00392458"/>
    <w:rPr>
      <w:rFonts w:ascii="Times" w:eastAsia="Times New Roman" w:hAnsi="Times" w:cs="Times New Roman"/>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48C"/>
    <w:pPr>
      <w:spacing w:after="0" w:line="240" w:lineRule="auto"/>
    </w:pPr>
    <w:rPr>
      <w:rFonts w:ascii="Times New Roman" w:eastAsia="Times New Roman" w:hAnsi="Times New Roman" w:cs="Times New Roman"/>
      <w:color w:val="000000"/>
      <w:sz w:val="24"/>
      <w:szCs w:val="24"/>
    </w:rPr>
  </w:style>
  <w:style w:type="paragraph" w:styleId="Heading8">
    <w:name w:val="heading 8"/>
    <w:basedOn w:val="Normal"/>
    <w:next w:val="Normal"/>
    <w:link w:val="Heading8Char"/>
    <w:qFormat/>
    <w:rsid w:val="00392458"/>
    <w:pPr>
      <w:keepNext/>
      <w:jc w:val="center"/>
      <w:outlineLvl w:val="7"/>
    </w:pPr>
    <w:rPr>
      <w:rFonts w:ascii="Times" w:hAnsi="Times" w:cs="Times"/>
      <w:i/>
      <w:iCs/>
      <w:color w:val="auto"/>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648C"/>
    <w:rPr>
      <w:color w:val="0000FF"/>
      <w:u w:val="single"/>
    </w:rPr>
  </w:style>
  <w:style w:type="paragraph" w:styleId="Header">
    <w:name w:val="header"/>
    <w:basedOn w:val="Normal"/>
    <w:link w:val="HeaderChar"/>
    <w:uiPriority w:val="99"/>
    <w:unhideWhenUsed/>
    <w:rsid w:val="00392458"/>
    <w:pPr>
      <w:tabs>
        <w:tab w:val="center" w:pos="4680"/>
        <w:tab w:val="right" w:pos="9360"/>
      </w:tabs>
    </w:pPr>
  </w:style>
  <w:style w:type="character" w:customStyle="1" w:styleId="HeaderChar">
    <w:name w:val="Header Char"/>
    <w:basedOn w:val="DefaultParagraphFont"/>
    <w:link w:val="Header"/>
    <w:uiPriority w:val="99"/>
    <w:rsid w:val="00392458"/>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392458"/>
    <w:pPr>
      <w:tabs>
        <w:tab w:val="center" w:pos="4680"/>
        <w:tab w:val="right" w:pos="9360"/>
      </w:tabs>
    </w:pPr>
  </w:style>
  <w:style w:type="character" w:customStyle="1" w:styleId="FooterChar">
    <w:name w:val="Footer Char"/>
    <w:basedOn w:val="DefaultParagraphFont"/>
    <w:link w:val="Footer"/>
    <w:uiPriority w:val="99"/>
    <w:rsid w:val="00392458"/>
    <w:rPr>
      <w:rFonts w:ascii="Times New Roman" w:eastAsia="Times New Roman" w:hAnsi="Times New Roman" w:cs="Times New Roman"/>
      <w:color w:val="000000"/>
      <w:sz w:val="24"/>
      <w:szCs w:val="24"/>
    </w:rPr>
  </w:style>
  <w:style w:type="character" w:customStyle="1" w:styleId="Heading8Char">
    <w:name w:val="Heading 8 Char"/>
    <w:basedOn w:val="DefaultParagraphFont"/>
    <w:link w:val="Heading8"/>
    <w:rsid w:val="00392458"/>
    <w:rPr>
      <w:rFonts w:ascii="Times" w:eastAsia="Times New Roman" w:hAnsi="Times" w:cs="Times"/>
      <w:i/>
      <w:iCs/>
      <w:kern w:val="18"/>
      <w:sz w:val="20"/>
      <w:szCs w:val="20"/>
    </w:rPr>
  </w:style>
  <w:style w:type="paragraph" w:customStyle="1" w:styleId="ReturnAddress">
    <w:name w:val="Return Address"/>
    <w:rsid w:val="00392458"/>
    <w:pPr>
      <w:framePr w:w="8640" w:h="1440" w:hSpace="187" w:vSpace="187" w:wrap="notBeside" w:vAnchor="page" w:hAnchor="margin" w:xAlign="center" w:yAlign="bottom" w:anchorLock="1"/>
      <w:tabs>
        <w:tab w:val="left" w:pos="2160"/>
      </w:tabs>
      <w:spacing w:after="0" w:line="240" w:lineRule="atLeast"/>
      <w:ind w:right="-240"/>
      <w:jc w:val="center"/>
    </w:pPr>
    <w:rPr>
      <w:rFonts w:ascii="Palatino" w:eastAsia="Times New Roman" w:hAnsi="Palatino" w:cs="Times New Roman"/>
      <w:caps/>
      <w:sz w:val="18"/>
      <w:szCs w:val="20"/>
    </w:rPr>
  </w:style>
  <w:style w:type="paragraph" w:styleId="Title">
    <w:name w:val="Title"/>
    <w:basedOn w:val="Normal"/>
    <w:next w:val="Normal"/>
    <w:link w:val="TitleChar"/>
    <w:uiPriority w:val="10"/>
    <w:qFormat/>
    <w:rsid w:val="00392458"/>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jc w:val="center"/>
    </w:pPr>
    <w:rPr>
      <w:rFonts w:ascii="Times" w:hAnsi="Times"/>
      <w:b/>
      <w:sz w:val="22"/>
      <w:szCs w:val="22"/>
    </w:rPr>
  </w:style>
  <w:style w:type="character" w:customStyle="1" w:styleId="TitleChar">
    <w:name w:val="Title Char"/>
    <w:basedOn w:val="DefaultParagraphFont"/>
    <w:link w:val="Title"/>
    <w:uiPriority w:val="10"/>
    <w:rsid w:val="00392458"/>
    <w:rPr>
      <w:rFonts w:ascii="Times" w:eastAsia="Times New Roman" w:hAnsi="Times"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q.utah.gov/water-quality/water-quality-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leavitt@utah.go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Leavitt</dc:creator>
  <cp:lastModifiedBy>Brenda Johnson</cp:lastModifiedBy>
  <cp:revision>5</cp:revision>
  <dcterms:created xsi:type="dcterms:W3CDTF">2020-02-13T23:19:00Z</dcterms:created>
  <dcterms:modified xsi:type="dcterms:W3CDTF">2020-03-16T14:59:00Z</dcterms:modified>
</cp:coreProperties>
</file>